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color w:val="38761d"/>
          <w:sz w:val="48"/>
          <w:szCs w:val="48"/>
        </w:rPr>
      </w:pPr>
      <w:r w:rsidDel="00000000" w:rsidR="00000000" w:rsidRPr="00000000">
        <w:rPr>
          <w:color w:val="38761d"/>
          <w:sz w:val="48"/>
          <w:szCs w:val="48"/>
          <w:rtl w:val="0"/>
        </w:rPr>
        <w:t xml:space="preserve">Calvert Association of Student Councils February General Assembly Minutes</w:t>
      </w:r>
    </w:p>
    <w:p w:rsidR="00000000" w:rsidDel="00000000" w:rsidP="00000000" w:rsidRDefault="00000000" w:rsidRPr="00000000">
      <w:pPr>
        <w:contextualSpacing w:val="0"/>
        <w:rPr>
          <w:color w:val="38761d"/>
          <w:sz w:val="48"/>
          <w:szCs w:val="48"/>
        </w:rPr>
      </w:pPr>
      <w:r w:rsidDel="00000000" w:rsidR="00000000" w:rsidRPr="00000000">
        <w:rPr>
          <w:color w:val="38761d"/>
          <w:sz w:val="48"/>
          <w:szCs w:val="48"/>
          <w:rtl w:val="0"/>
        </w:rPr>
        <w:t xml:space="preserve">February 23rd, 2017  Calvert High School</w:t>
      </w:r>
    </w:p>
    <w:p w:rsidR="00000000" w:rsidDel="00000000" w:rsidP="00000000" w:rsidRDefault="00000000" w:rsidRPr="00000000">
      <w:pPr>
        <w:contextualSpacing w:val="0"/>
        <w:rPr>
          <w:color w:val="38761d"/>
          <w:sz w:val="48"/>
          <w:szCs w:val="48"/>
        </w:rPr>
      </w:pPr>
      <w:r w:rsidDel="00000000" w:rsidR="00000000" w:rsidRPr="00000000">
        <w:rPr>
          <w:rtl w:val="0"/>
        </w:rPr>
      </w:r>
    </w:p>
    <w:p w:rsidR="00000000" w:rsidDel="00000000" w:rsidP="00000000" w:rsidRDefault="00000000" w:rsidRPr="00000000">
      <w:pPr>
        <w:contextualSpacing w:val="0"/>
        <w:rPr>
          <w:i w:val="1"/>
          <w:color w:val="38761d"/>
          <w:sz w:val="24"/>
          <w:szCs w:val="24"/>
        </w:rPr>
      </w:pPr>
      <w:r w:rsidDel="00000000" w:rsidR="00000000" w:rsidRPr="00000000">
        <w:rPr>
          <w:i w:val="1"/>
          <w:color w:val="38761d"/>
          <w:sz w:val="24"/>
          <w:szCs w:val="24"/>
          <w:u w:val="single"/>
          <w:rtl w:val="0"/>
        </w:rPr>
        <w:t xml:space="preserve">Synopsis:</w:t>
      </w:r>
      <w:r w:rsidDel="00000000" w:rsidR="00000000" w:rsidRPr="00000000">
        <w:rPr>
          <w:i w:val="1"/>
          <w:color w:val="38761d"/>
          <w:sz w:val="24"/>
          <w:szCs w:val="24"/>
          <w:rtl w:val="0"/>
        </w:rPr>
        <w:t xml:space="preserve"> A meeting of the Calvert Association of Student Councils General Assembly was called to order at 9:45am by Chad Leo, Ashley Anderson as Secretary. First off was a speech from Mr. Guffrie Smith, followed by a question and answer session. Following, the election for the Student Member of the Board of Education was conducted. Speeches were given by the two candidates, followed by a question and answer session. The election was conducted and the general assembly discussed the legislative stances to take on Advocacy Day. All three stances were passed and an amendment to the constitution was made to allow the 2nd Vice President to run for 1st Vice President. The meeting was adjourned at 1:27pm. Thomas Ridenour was announced as the Student Member-Elect for the 2017-2018 school year. </w:t>
      </w:r>
    </w:p>
    <w:p w:rsidR="00000000" w:rsidDel="00000000" w:rsidP="00000000" w:rsidRDefault="00000000" w:rsidRPr="00000000">
      <w:pPr>
        <w:contextualSpacing w:val="0"/>
        <w:rPr>
          <w:i w:val="1"/>
          <w:color w:val="38761d"/>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Call to Order: A meeting of the Calvert Association of Student Councils general assembly was held at Calvert High School on February 23rd, 2017. The meeting was called to order by 1st Vice President, Chad Leo; Ashley Anderson as Secretary.</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Approval of Minutes and Agenda: Motion was made to approve the minutes from the last general assembly, and to approve the agenda, motion was seconded, motion passed.</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Speaker: The general assembly was addressed by Mr. Guffrie Smith. Mr. Smith  is a retired educator with a diverse career including 33.5 years with Calvert County Public Schools (1964 – 1975 and 1981-2004) and 6.5 years with the Maryland State Department of Education (1975-1981). In Calvert County , he served as a teacher, vice principal, principal, supervisor, coordinator of Healthy Families, director of curriculum/instruction and coordinator of a resource center. With the State, he served as specialist in migrant education, specialist in Title I and Migrant Branch Chief. Throughout his career, Mr. Smith has served on regional and statewide boards and committees including the State's Professional Standards and Teacher Education Board, social studies curriculum writing and assessment teams and the Multicultural Education Task Force. His speech was followed by a question and answer session.</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SMOB Election: The election for the Student Member of the Board of Education was conducted, starting at 10:55am with speeches from Thomas Ridenour, a sophomore from Northern High School, and Robbie Conner, a junior from Huntingtown High School. Each had five minutes to give their speech and following their speeches, the general assembly had the opportunity to ask the candidates questions about their policies and why they believed they deserved to be the next Student Member of the Board of Education.</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Legislation: At 11:50, the general assembly moved into discussion about Executive Board’s decisions to endorse House Bill 17, House Bill 18, and Senate Bill 60. Although 2 of those bills were pulled from the floor by their authors, the general assembly voted to </w:t>
        <w:tab/>
        <w:t xml:space="preserve">agree with the executive board sponsored stances. Afterward, an amendment was introduced by Lauren Britt to allow rising 9th graders to run for the office of 1st Vice President. An amendment was made to the amendment to have a prerequisite of having served as the 2nd Vice President. The motion to amend the amendment was made, seconded and passed. The motion was made to continue discussions of the amendment until after lunch. Motion was seconded and the general assembly adjourned for lunch at 12:01 pm.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Motion was made to continue talks of the amendment, the motion was seconded and the general assembly resumed at 12:35</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 motion was made to pass the amendment with the added amendment. The motion was seconded and amendment was passed as a whole and took effect immediately. </w:t>
        <w:tab/>
        <w:tab/>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Announcements: The Co-Community coordinators Jesse Kern and Diamond Lewis spoke to the General Assembly about the jean drive that's taking place at the next general assembly. They encouraged everyone to bring their old jeans so that they can be donated.</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Advisor Announcements: Mr. Goldstein spoke to the General Assembly about the upcoming events and meetings. Some members of CASC will be representing Calvert County at the MASC Advocacy Day on February 27th in Annapolis, MD. The next General Assembly is the 20th of April at Huntingtown High School. The Maryland Association of Student Councils will be holding a convention from April 5th to April 7th in Ocean City, Maryland. Watch the website for officer applications for the 2017-2018 school year. Thank you to Tony for working hard to upgrade the website, applications for school SGA awards will also be in the website next week. There will be an executive board meeting at Calvert High School on March 7th. CASC tshirt will be on sale until March 13th. Have your advisors pony a check to Mr.Goldstein. </w:t>
      </w:r>
      <w:r w:rsidDel="00000000" w:rsidR="00000000" w:rsidRPr="00000000">
        <w:rPr>
          <w:b w:val="1"/>
          <w:sz w:val="24"/>
          <w:szCs w:val="24"/>
          <w:u w:val="single"/>
          <w:rtl w:val="0"/>
        </w:rPr>
        <w:t xml:space="preserve">MAKE CHECKS PAYABLE TO PATUXENT HIGH SCHOOL!!</w:t>
      </w:r>
      <w:r w:rsidDel="00000000" w:rsidR="00000000" w:rsidRPr="00000000">
        <w:rPr>
          <w:sz w:val="24"/>
          <w:szCs w:val="24"/>
          <w:rtl w:val="0"/>
        </w:rPr>
        <w:t xml:space="preserve"> After waiting all day, Mr. Goldstein announced that Thomas Ridenour will be the Student Member of the Board of Education.</w:t>
      </w:r>
      <w:r w:rsidDel="00000000" w:rsidR="00000000" w:rsidRPr="00000000">
        <w:rPr>
          <w:sz w:val="24"/>
          <w:szCs w:val="24"/>
          <w:rtl w:val="0"/>
        </w:rPr>
        <w:tab/>
        <w:tab/>
        <w:tab/>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Adjournment; motion was made to adjourn. The motion was seconded, motion passed. The February General Assembly was adjourned at 1:27 pm. </w:t>
        <w:tab/>
        <w:tab/>
        <w:tab/>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