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CASC October Executive Board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6aa84f"/>
          <w:sz w:val="24"/>
          <w:szCs w:val="24"/>
          <w:rtl w:val="0"/>
        </w:rPr>
        <w:t xml:space="preserve">Synopsis: A meeting of the Executive board was held at Calvert High School. The meeting was called to order at 7:10, Hunter Marsh presiding, Ashley Anderson, secretary. Bylaws were approved. We discussed our presence at the fair and came to a conclusion that it was a success and is something that we will look into next year. We postponed planning technical training until after the November General Assembly. We discussed fundraising ideas such as Mamma Lucia’s, Applebee’s and Krispy Kreme. Our upcoming fundraisers are October 11th at Five Guys Prince Frederick, and November 15th at The Greene Turtle in Prince Frederick. We heard from Chad about Halloween in the Gardens, which is on October 29th. We spent a lot of time on November General Assembly and the Mock Election.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8"/>
          <w:szCs w:val="28"/>
          <w:rtl w:val="0"/>
        </w:rPr>
        <w:t xml:space="preserve">Call to Order: The meeting was called to order at 7:10, Hunter Marsh, Presiding</w:t>
      </w:r>
      <w:r w:rsidDel="00000000" w:rsidR="00000000" w:rsidRPr="00000000">
        <w:rPr>
          <w:color w:val="6aa84f"/>
          <w:sz w:val="24"/>
          <w:szCs w:val="24"/>
          <w:rtl w:val="0"/>
        </w:rPr>
        <w:t xml:space="preserve">  </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Approval of Agenda: Motion was made to add a time for discussing theme of the year before MASC report and after discussion of the November GA. Motion was passed, agenda was adopted.</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Approval of minutes: Motion made to approve minutes. Motion passed and minutes were approved.</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Bylaws: Motion made to approve bylaws as a whole, motion passed and bylaws were approved.</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Fair Update: Discussion was had about the effectiveness of our stand. We thought about adding 3 people to the stand. Also we discussed walking around and spreading the word.</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Technical Training: We decided to postpone planning technical training until after the November general assembly.</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Fundraising: We raised about 39 dollars from Rita’s. Some ideas for future fundraisers discussed were Applebee’s, Krispy Kreme, Mamma Lucia’s, Moe’s and Chipotle.</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Public Relations: Halloween in the Gardens at Annmarie Gardens on October 29th, 11am to 4pm. We discussed having St. Mary’s SGA send a flyer to hand out to people from over the bridge. Watch for an email from Chad to sign up to work.</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November General Assembly: We decided who will be doing what for the Mock Election. Anyone who has a job for the Mock Election needs to send their copy of their script to Hunter and Mr. Goldstein for approval.</w:t>
      </w:r>
      <w:r w:rsidDel="00000000" w:rsidR="00000000" w:rsidRPr="00000000">
        <w:rPr>
          <w:color w:val="6aa84f"/>
          <w:sz w:val="24"/>
          <w:szCs w:val="24"/>
          <w:rtl w:val="0"/>
        </w:rPr>
        <w:t xml:space="preserve"> </w:t>
      </w:r>
      <w:r w:rsidDel="00000000" w:rsidR="00000000" w:rsidRPr="00000000">
        <w:rPr>
          <w:sz w:val="24"/>
          <w:szCs w:val="24"/>
          <w:rtl w:val="0"/>
        </w:rPr>
        <w:t xml:space="preserve">We decided that the Q and A will be in a Town Hall Forum style with audience-planted questions. We also talked about the way that we will tally votes. We will use scantron to tally electoral vote as well as popular vote. 1 round of workshops, 2 middle school, 2 high school, after the Mock Election, before lunch. </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Old Disney was approved as the theme of the year. </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MASC Update: We heard from Colleen on various MASC related topics such as FLC, State SMOB process and other topics.</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SMOB update- Lucie gave an update on StAC and their upcoming forum on October 19th at the Board of Education at 7pm.</w:t>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Advisor Report- Make sure your school pays dues. Mr. Goldstein also made a point to make sure that Executive Board makes the November GA as smooth as possible. He also touched on FLC registration, which pens on October 21st. Remember, </w:t>
      </w:r>
      <w:r w:rsidDel="00000000" w:rsidR="00000000" w:rsidRPr="00000000">
        <w:rPr>
          <w:b w:val="1"/>
          <w:sz w:val="24"/>
          <w:szCs w:val="24"/>
          <w:rtl w:val="0"/>
        </w:rPr>
        <w:t xml:space="preserve">Mr. Goldstein does not like surprises.</w:t>
      </w: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6aa84f"/>
          <w:sz w:val="24"/>
          <w:szCs w:val="24"/>
          <w:u w:val="none"/>
        </w:rPr>
      </w:pPr>
      <w:r w:rsidDel="00000000" w:rsidR="00000000" w:rsidRPr="00000000">
        <w:rPr>
          <w:sz w:val="24"/>
          <w:szCs w:val="24"/>
          <w:rtl w:val="0"/>
        </w:rPr>
        <w:t xml:space="preserve">Adjournment: Motion was made to adjourn meeting, motion passed. Meeting adjourned at 8:30 PM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Assignments:</w:t>
      </w:r>
      <w:r w:rsidDel="00000000" w:rsidR="00000000" w:rsidRPr="00000000">
        <w:rPr>
          <w:b w:val="1"/>
          <w:color w:val="6aa84f"/>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8"/>
          <w:szCs w:val="28"/>
          <w:u w:val="none"/>
        </w:rPr>
      </w:pPr>
      <w:r w:rsidDel="00000000" w:rsidR="00000000" w:rsidRPr="00000000">
        <w:rPr>
          <w:b w:val="1"/>
          <w:color w:val="6aa84f"/>
          <w:sz w:val="28"/>
          <w:szCs w:val="28"/>
          <w:rtl w:val="0"/>
        </w:rPr>
        <w:t xml:space="preserve">             </w:t>
      </w:r>
      <w:r w:rsidDel="00000000" w:rsidR="00000000" w:rsidRPr="00000000">
        <w:rPr>
          <w:sz w:val="24"/>
          <w:szCs w:val="24"/>
          <w:rtl w:val="0"/>
        </w:rPr>
        <w:t xml:space="preserve">Get in contact with St. Mary’s SGA</w:t>
      </w:r>
    </w:p>
    <w:p w:rsidR="00000000" w:rsidDel="00000000" w:rsidP="00000000" w:rsidRDefault="00000000" w:rsidRPr="00000000">
      <w:pPr>
        <w:numPr>
          <w:ilvl w:val="0"/>
          <w:numId w:val="1"/>
        </w:numPr>
        <w:ind w:left="720" w:hanging="360"/>
        <w:contextualSpacing w:val="1"/>
        <w:rPr>
          <w:b w:val="1"/>
          <w:sz w:val="28"/>
          <w:szCs w:val="28"/>
          <w:u w:val="none"/>
        </w:rPr>
      </w:pPr>
      <w:r w:rsidDel="00000000" w:rsidR="00000000" w:rsidRPr="00000000">
        <w:rPr>
          <w:b w:val="1"/>
          <w:color w:val="6aa84f"/>
          <w:sz w:val="28"/>
          <w:szCs w:val="28"/>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