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6aa84f"/>
          <w:sz w:val="48"/>
          <w:szCs w:val="48"/>
          <w:rtl w:val="0"/>
        </w:rPr>
        <w:t xml:space="preserve">Calvert Association of Student Councils November Executive Board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6aa84f"/>
          <w:sz w:val="28"/>
          <w:szCs w:val="28"/>
          <w:rtl w:val="0"/>
        </w:rPr>
        <w:t xml:space="preserve">Synopsis: A meeting of the CASC Executive Board was held on November 1st, 2016 at Calvert High School. The meeting started at 7:11pm, Hunter Marsh presiding, Ashley Anderson secretary.  We mostly discussed the November GA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Call to Order: The meeting was called to order at 7:11 by Hunter Marsh.</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Approval of the Agenda: Motion was made to approve the agenda, motion, motion passes.</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Approval of Minutes: Motion made to approve the minutes from last meeting, motion passes.</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General Assembly: We discussed preparations for our upcoming GA. Things discussed were agenda, workshop presenters, the mock election presenters and such. Also discussed was the Q and A and tying in the theme to workshops. </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MASC Update: MASC is hosting LEAD National conference. FLC is November 19th. Good showing at MASC Forum, shoutout to Margaret and Thomas Foulkes for their organization. The next forum is on December 10th. Everything on the MASC website.</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Fundraising: November 15th at the Greene Turtle. 3 fundraisers for a total of 115 dollars. December fundraiser is TBD. Some ideas that were presented were car wash, Chipotle etc.</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SMOB report- We heard from Lucie about the things she has done since the last meeting including the StAC meeting and the multiple student leadership meetings she has attended.</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Advisor Report: Mr. Goldstein talked about FLC and the upcoming General Assembly. He also talked about the amount of people at our fundraisers. He also talked about commitment and membership.</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Adjournment: The meeting was adjourned at 8:25.</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