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48"/>
          <w:szCs w:val="48"/>
          <w:rtl w:val="0"/>
        </w:rPr>
        <w:t xml:space="preserve">Calvert Association of Student Councils November General Assembly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38761d"/>
          <w:sz w:val="28"/>
          <w:szCs w:val="28"/>
          <w:rtl w:val="0"/>
        </w:rPr>
        <w:t xml:space="preserve">Synopsis: The Calvert Association of Student Councils held a general assembly on November 3rd, 2016 at Patuxent High School. Most of the time was spent listening to speeches and answers during the question and answer session of the 2016 CASC Mock Election. We also had one round of leadership workshops. At the end we heard presidents reports from every school and Mr. Goldstein shared his advisor’s report. At the end it was announced that although Donald Trump won the popular vote, Dr. Jill Stein won the election.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Call to Order: The November General assembly was called to order at 10:12 am, Hunter Marsh presiding, Ashley Anderson, secretary.</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Approval of Agenda: The motion was made to approve the agenda, the motion was seconded and the motion passed.</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Officer reports: The delegation heard from all present officers about what they had been doing since we had all met last.</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Mock Election: Most on the time was spent on the Mock Election. Speeches were given for all 4 of the candidates in the actual 2016 presidential election. Afterward, there was a question and answer period where the candidate representatives were asked about what their candidates would do about issues that affect the country such as gun control the debt. We then broke into school delegations and voted.</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Workshops: We had one round of workshops that taught about leadership. Some topics included different leadership styles and Parliamentary Procedure. All 4 workshops ( 2 middle, 2 high school) were centered around the CASC theme of the year, Disney.</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President and Advisor report: We heard from all 10 school presidents about what their delegations have been up to. We then heard from Mr. Goldstein who talked about the MASC Fall Leadership Conference, SMOB elections and school dues.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Adjournment: Before adjournment it was announced that even though Donald Trump won the popular vote, Dr. Jill Stein won the electoral votes with 38 votes. Donald Trump had 37 votes and Hillary Clinton and Gary Johnson gained no votes. The motion was made to adjourn the meeting, the motion was seconded, and the motion passed at 1:28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